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Fonts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</w:rPr>
        <w:t>Комментарии о содержании новых нормативных правовых актов, устанавливающих обязательные требования</w:t>
      </w:r>
    </w:p>
    <w:p>
      <w:pPr>
        <w:pStyle w:val="Normal"/>
        <w:spacing w:lineRule="auto" w:line="240" w:before="0" w:after="0"/>
        <w:ind w:left="-993" w:hanging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</w:r>
    </w:p>
    <w:p>
      <w:pPr>
        <w:pStyle w:val="Style16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 w:eastAsia="Calibri" w:cs="Times New Roman"/>
          <w:b/>
          <w:b/>
          <w:bCs/>
          <w:kern w:val="0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8"/>
          <w:szCs w:val="28"/>
          <w:u w:val="none" w:color="000000"/>
          <w:lang w:val="ru-RU" w:eastAsia="en-US" w:bidi="ar-SA"/>
        </w:rPr>
        <w:t>РОССИЙСКАЯ ФЕДЕРАЦИЯ</w:t>
      </w:r>
    </w:p>
    <w:p>
      <w:pPr>
        <w:pStyle w:val="Style16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 w:eastAsia="Calibri" w:cs="Times New Roman"/>
          <w:b/>
          <w:b/>
          <w:bCs/>
          <w:kern w:val="0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u w:val="none" w:color="000000"/>
          <w:lang w:val="ru-RU" w:eastAsia="en-US" w:bidi="ar-SA"/>
        </w:rPr>
        <w:t xml:space="preserve">  </w:t>
      </w:r>
    </w:p>
    <w:p>
      <w:pPr>
        <w:pStyle w:val="Style16"/>
        <w:spacing w:lineRule="auto" w:line="312"/>
        <w:jc w:val="center"/>
        <w:rPr>
          <w:rFonts w:ascii="Times New Roman" w:hAnsi="Times New Roman" w:eastAsia="Calibri" w:cs="Times New Roman"/>
          <w:b/>
          <w:b/>
          <w:bCs/>
          <w:kern w:val="0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u w:val="none" w:color="000000"/>
          <w:lang w:val="ru-RU" w:eastAsia="en-US" w:bidi="ar-SA"/>
        </w:rPr>
        <w:t xml:space="preserve">ФЕДЕРАЛЬНЫЙ ЗАКОН </w:t>
      </w:r>
      <w:r>
        <w:rPr>
          <w:rFonts w:eastAsia="Calibri" w:cs="Times New Roman" w:ascii="Times New Roman" w:hAnsi="Times New Roman"/>
          <w:b/>
          <w:bCs/>
          <w:kern w:val="0"/>
          <w:u w:val="none" w:color="000000"/>
          <w:lang w:val="ru-RU" w:eastAsia="en-US" w:bidi="ar-SA"/>
        </w:rPr>
        <w:t xml:space="preserve">  </w:t>
      </w:r>
    </w:p>
    <w:p>
      <w:pPr>
        <w:pStyle w:val="Style16"/>
        <w:spacing w:lineRule="auto" w:line="312"/>
        <w:jc w:val="center"/>
        <w:rPr>
          <w:rFonts w:ascii="Times New Roman" w:hAnsi="Times New Roman" w:eastAsia="Calibri" w:cs="Times New Roman"/>
          <w:b/>
          <w:b/>
          <w:bCs/>
          <w:kern w:val="0"/>
          <w:sz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u w:val="none" w:color="000000"/>
          <w:lang w:val="ru-RU" w:eastAsia="en-US" w:bidi="ar-SA"/>
        </w:rPr>
        <w:t xml:space="preserve">О ВНЕСЕНИИ ИЗМЕНЕНИЙ </w:t>
      </w:r>
    </w:p>
    <w:p>
      <w:pPr>
        <w:pStyle w:val="Style16"/>
        <w:spacing w:lineRule="auto" w:line="312"/>
        <w:jc w:val="center"/>
        <w:rPr>
          <w:rFonts w:ascii="Times New Roman" w:hAnsi="Times New Roman" w:eastAsia="Calibri" w:cs="Times New Roman"/>
          <w:b/>
          <w:b/>
          <w:bCs/>
          <w:kern w:val="0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u w:val="none" w:color="000000"/>
          <w:lang w:val="ru-RU" w:eastAsia="en-US" w:bidi="ar-SA"/>
        </w:rPr>
        <w:t xml:space="preserve">В ОТДЕЛЬНЫЕ ЗАКОНОДАТЕЛЬНЫЕ АКТЫ РОССИЙСКОЙ ФЕДЕРАЦИИ </w:t>
      </w:r>
    </w:p>
    <w:p>
      <w:pPr>
        <w:pStyle w:val="Style16"/>
        <w:spacing w:lineRule="atLeast" w:line="285"/>
        <w:jc w:val="right"/>
        <w:rPr>
          <w:rFonts w:ascii="Times New Roman" w:hAnsi="Times New Roman" w:eastAsia="Calibri" w:cs="Times New Roman"/>
          <w:b/>
          <w:b/>
          <w:bCs/>
          <w:kern w:val="0"/>
          <w:sz w:val="24"/>
          <w:szCs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szCs w:val="24"/>
          <w:u w:val="none" w:color="000000"/>
          <w:lang w:val="ru-RU" w:eastAsia="en-US" w:bidi="ar-SA"/>
        </w:rPr>
        <w:t xml:space="preserve">Принят </w:t>
      </w:r>
    </w:p>
    <w:p>
      <w:pPr>
        <w:pStyle w:val="Style16"/>
        <w:spacing w:lineRule="atLeast" w:line="285"/>
        <w:jc w:val="right"/>
        <w:rPr>
          <w:rFonts w:ascii="Times New Roman" w:hAnsi="Times New Roman" w:eastAsia="Calibri" w:cs="Times New Roman"/>
          <w:b/>
          <w:b/>
          <w:bCs/>
          <w:kern w:val="0"/>
          <w:sz w:val="24"/>
          <w:szCs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szCs w:val="24"/>
          <w:u w:val="none" w:color="000000"/>
          <w:lang w:val="ru-RU" w:eastAsia="en-US" w:bidi="ar-SA"/>
        </w:rPr>
        <w:t xml:space="preserve">Государственной Думой </w:t>
      </w:r>
    </w:p>
    <w:p>
      <w:pPr>
        <w:pStyle w:val="Style16"/>
        <w:spacing w:lineRule="atLeast" w:line="285"/>
        <w:jc w:val="right"/>
        <w:rPr>
          <w:rFonts w:ascii="Times New Roman" w:hAnsi="Times New Roman" w:eastAsia="Calibri" w:cs="Times New Roman"/>
          <w:b/>
          <w:b/>
          <w:bCs/>
          <w:kern w:val="0"/>
          <w:sz w:val="24"/>
          <w:szCs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szCs w:val="24"/>
          <w:u w:val="none" w:color="000000"/>
          <w:lang w:val="ru-RU" w:eastAsia="en-US" w:bidi="ar-SA"/>
        </w:rPr>
        <w:t xml:space="preserve">25 июня 2025 года   </w:t>
      </w:r>
    </w:p>
    <w:p>
      <w:pPr>
        <w:pStyle w:val="Style16"/>
        <w:spacing w:lineRule="atLeast" w:line="285"/>
        <w:jc w:val="right"/>
        <w:rPr>
          <w:rFonts w:ascii="Times New Roman" w:hAnsi="Times New Roman" w:eastAsia="Calibri" w:cs="Times New Roman"/>
          <w:b/>
          <w:b/>
          <w:bCs/>
          <w:kern w:val="0"/>
          <w:sz w:val="24"/>
          <w:szCs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szCs w:val="24"/>
          <w:u w:val="none" w:color="000000"/>
          <w:lang w:val="ru-RU" w:eastAsia="en-US" w:bidi="ar-SA"/>
        </w:rPr>
        <w:t xml:space="preserve">Одобрен </w:t>
      </w:r>
    </w:p>
    <w:p>
      <w:pPr>
        <w:pStyle w:val="Style16"/>
        <w:spacing w:lineRule="atLeast" w:line="285"/>
        <w:jc w:val="right"/>
        <w:rPr>
          <w:rFonts w:ascii="Times New Roman" w:hAnsi="Times New Roman" w:eastAsia="Calibri" w:cs="Times New Roman"/>
          <w:b/>
          <w:b/>
          <w:bCs/>
          <w:kern w:val="0"/>
          <w:sz w:val="24"/>
          <w:szCs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szCs w:val="24"/>
          <w:u w:val="none" w:color="000000"/>
          <w:lang w:val="ru-RU" w:eastAsia="en-US" w:bidi="ar-SA"/>
        </w:rPr>
        <w:t xml:space="preserve">Советом Федерации </w:t>
      </w:r>
    </w:p>
    <w:p>
      <w:pPr>
        <w:pStyle w:val="Style16"/>
        <w:spacing w:lineRule="atLeast" w:line="285"/>
        <w:jc w:val="right"/>
        <w:rPr>
          <w:rFonts w:ascii="Times New Roman" w:hAnsi="Times New Roman" w:eastAsia="Calibri" w:cs="Times New Roman"/>
          <w:b/>
          <w:b/>
          <w:bCs/>
          <w:kern w:val="0"/>
          <w:sz w:val="24"/>
          <w:szCs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szCs w:val="24"/>
          <w:u w:val="none" w:color="000000"/>
          <w:lang w:val="ru-RU" w:eastAsia="en-US" w:bidi="ar-SA"/>
        </w:rPr>
        <w:t xml:space="preserve">2 июля 2025 года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Style16"/>
        <w:spacing w:lineRule="auto" w:line="31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РОССИЙСКАЯ ФЕДЕРАЦИЯ</w:t>
      </w:r>
      <w:r>
        <w:rPr>
          <w:rFonts w:ascii="Times New Roman" w:hAnsi="Times New Roman"/>
          <w:sz w:val="24"/>
          <w:szCs w:val="24"/>
        </w:rPr>
        <w:t xml:space="preserve">  </w:t>
      </w:r>
    </w:p>
    <w:p>
      <w:pPr>
        <w:pStyle w:val="Style16"/>
        <w:spacing w:lineRule="auto" w:line="31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ФЕДЕРАЛЬНЫЙ ЗАКОН </w:t>
      </w:r>
      <w:r>
        <w:rPr>
          <w:rFonts w:ascii="Times New Roman" w:hAnsi="Times New Roman"/>
          <w:sz w:val="24"/>
          <w:szCs w:val="24"/>
        </w:rPr>
        <w:t xml:space="preserve">  </w:t>
      </w:r>
    </w:p>
    <w:p>
      <w:pPr>
        <w:pStyle w:val="Style16"/>
        <w:spacing w:lineRule="auto" w:line="312"/>
        <w:jc w:val="center"/>
        <w:rPr/>
      </w:pPr>
      <w:r>
        <w:rPr>
          <w:rFonts w:ascii="Times New Roman" w:hAnsi="Times New Roman"/>
          <w:b/>
          <w:sz w:val="24"/>
          <w:szCs w:val="24"/>
        </w:rPr>
        <w:t xml:space="preserve">О ВЕДОМСТВЕННОЙ ОХРАНЕ </w:t>
      </w:r>
    </w:p>
    <w:p>
      <w:pPr>
        <w:pStyle w:val="Style16"/>
        <w:spacing w:lineRule="auto" w:line="312"/>
        <w:jc w:val="center"/>
        <w:rPr>
          <w:b/>
          <w:b/>
          <w:bCs/>
          <w:sz w:val="24"/>
          <w:szCs w:val="24"/>
        </w:rPr>
      </w:pPr>
      <w:r>
        <w:rPr>
          <w:rFonts w:eastAsia="Calibri" w:cs="" w:ascii="Times New Roman" w:hAnsi="Times New Roman" w:cstheme="minorBidi" w:eastAsiaTheme="minorHAnsi"/>
          <w:b/>
          <w:bCs/>
          <w:color w:val="auto"/>
          <w:kern w:val="0"/>
          <w:sz w:val="24"/>
          <w:szCs w:val="24"/>
          <w:u w:val="none"/>
          <w:lang w:val="ru-RU" w:eastAsia="en-US" w:bidi="ar-SA"/>
        </w:rPr>
        <w:t>14</w:t>
      </w:r>
      <w:r>
        <w:rPr>
          <w:rFonts w:ascii="Times New Roman" w:hAnsi="Times New Roman"/>
          <w:b/>
          <w:bCs/>
          <w:sz w:val="24"/>
          <w:szCs w:val="24"/>
          <w:u w:val="none"/>
        </w:rPr>
        <w:t> </w:t>
      </w:r>
      <w:r>
        <w:rPr>
          <w:rFonts w:eastAsia="Calibri" w:cs="" w:ascii="Times New Roman" w:hAnsi="Times New Roman" w:cstheme="minorBidi" w:eastAsiaTheme="minorHAnsi"/>
          <w:b/>
          <w:bCs/>
          <w:color w:val="auto"/>
          <w:kern w:val="0"/>
          <w:sz w:val="24"/>
          <w:szCs w:val="24"/>
          <w:u w:val="none"/>
          <w:lang w:val="ru-RU" w:eastAsia="en-US" w:bidi="ar-SA"/>
        </w:rPr>
        <w:t>апреля</w:t>
      </w:r>
      <w:r>
        <w:rPr>
          <w:rFonts w:ascii="Times New Roman" w:hAnsi="Times New Roman"/>
          <w:b/>
          <w:bCs/>
          <w:sz w:val="24"/>
          <w:szCs w:val="24"/>
          <w:u w:val="none"/>
        </w:rPr>
        <w:t> </w:t>
      </w:r>
      <w:r>
        <w:rPr>
          <w:rFonts w:eastAsia="Calibri" w:cs="" w:ascii="Times New Roman" w:hAnsi="Times New Roman" w:cstheme="minorBidi" w:eastAsiaTheme="minorHAnsi"/>
          <w:b/>
          <w:bCs/>
          <w:color w:val="auto"/>
          <w:kern w:val="0"/>
          <w:sz w:val="24"/>
          <w:szCs w:val="24"/>
          <w:u w:val="none"/>
          <w:lang w:val="ru-RU" w:eastAsia="en-US" w:bidi="ar-SA"/>
        </w:rPr>
        <w:t>1999</w:t>
      </w:r>
      <w:r>
        <w:rPr>
          <w:rFonts w:ascii="Times New Roman" w:hAnsi="Times New Roman"/>
          <w:b/>
          <w:bCs/>
          <w:sz w:val="24"/>
          <w:szCs w:val="24"/>
          <w:u w:val="none"/>
        </w:rPr>
        <w:t xml:space="preserve"> года </w:t>
      </w:r>
      <w:r>
        <w:rPr>
          <w:rFonts w:eastAsia="Calibri" w:cs="" w:ascii="Times New Roman" w:hAnsi="Times New Roman" w:cstheme="minorBidi" w:eastAsiaTheme="minorHAnsi"/>
          <w:b/>
          <w:bCs/>
          <w:color w:val="auto"/>
          <w:kern w:val="0"/>
          <w:sz w:val="24"/>
          <w:szCs w:val="24"/>
          <w:u w:val="none"/>
          <w:lang w:val="ru-RU" w:eastAsia="en-US" w:bidi="ar-SA"/>
        </w:rPr>
        <w:t>№</w:t>
      </w:r>
      <w:r>
        <w:rPr>
          <w:rFonts w:ascii="Times New Roman" w:hAnsi="Times New Roman"/>
          <w:b/>
          <w:bCs/>
          <w:sz w:val="24"/>
          <w:szCs w:val="24"/>
          <w:u w:val="none"/>
        </w:rPr>
        <w:t> </w:t>
      </w:r>
      <w:r>
        <w:rPr>
          <w:rFonts w:eastAsia="Calibri" w:cs="" w:ascii="Times New Roman" w:hAnsi="Times New Roman" w:cstheme="minorBidi" w:eastAsiaTheme="minorHAnsi"/>
          <w:b/>
          <w:bCs/>
          <w:color w:val="auto"/>
          <w:kern w:val="0"/>
          <w:sz w:val="24"/>
          <w:szCs w:val="24"/>
          <w:u w:val="none"/>
          <w:lang w:val="ru-RU" w:eastAsia="en-US" w:bidi="ar-SA"/>
        </w:rPr>
        <w:t>77</w:t>
      </w:r>
      <w:r>
        <w:rPr>
          <w:rFonts w:ascii="Times New Roman" w:hAnsi="Times New Roman"/>
          <w:b/>
          <w:bCs/>
          <w:sz w:val="24"/>
          <w:szCs w:val="24"/>
          <w:u w:val="none"/>
        </w:rPr>
        <w:t>-ФЗ</w:t>
      </w:r>
    </w:p>
    <w:p>
      <w:pPr>
        <w:pStyle w:val="Style16"/>
        <w:widowControl w:val="false"/>
        <w:suppressAutoHyphens w:val="true"/>
        <w:bidi w:val="0"/>
        <w:spacing w:lineRule="auto" w:line="240" w:before="0" w:after="0"/>
        <w:ind w:left="0" w:right="0" w:firstLine="85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  <w:u w:val="none" w:color="000000"/>
        </w:rPr>
        <w:t xml:space="preserve">Внести в Федеральный </w:t>
      </w:r>
      <w:r>
        <w:rPr>
          <w:rFonts w:cs="Times New Roman" w:ascii="Times New Roman" w:hAnsi="Times New Roman"/>
          <w:b w:val="false"/>
          <w:strike w:val="false"/>
          <w:dstrike w:val="false"/>
          <w:color w:val="0000FF"/>
          <w:sz w:val="28"/>
          <w:szCs w:val="28"/>
          <w:u w:val="none"/>
          <w:effect w:val="none"/>
        </w:rPr>
        <w:t>закон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u w:val="none" w:color="000000"/>
        </w:rPr>
        <w:t xml:space="preserve"> от 14 апреля 1999 года N 77-ФЗ "О ведомственной охране" (Собрание законодательства Российской Федерации, 1999, N 16, ст. 1935; 2007, N 49, ст. 6079; 2009, N 19, ст. 2279; 2010, N 48, ст. 6246; 2014, N 16, ст. 1832; N 30, ст. 4260; 2015, N 29, ст. 4342; 2016, N 27, ст. 4160, 4221; 2022, N 27, ст. 4631; N 41, ст. 6957; N 45, ст. 7672; 2023, N 1, ст. 85; 2024, N 1, ст. 20; N 18, ст. 2395) следующие изменения:</w:t>
      </w:r>
    </w:p>
    <w:p>
      <w:pPr>
        <w:pStyle w:val="Style16"/>
        <w:spacing w:lineRule="atLeast" w:line="285" w:before="165" w:after="140"/>
        <w:ind w:left="0" w:right="0" w:firstLine="540"/>
        <w:jc w:val="both"/>
        <w:rPr>
          <w:rFonts w:ascii="Times New Roman" w:hAnsi="Times New Roman" w:eastAsia="Calibri" w:cs="Times New Roman"/>
          <w:b w:val="false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1) в </w:t>
      </w:r>
      <w:r>
        <w:rPr>
          <w:rFonts w:eastAsia="Calibri" w:cs="Times New Roman" w:ascii="Times New Roman" w:hAnsi="Times New Roman"/>
          <w:b w:val="false"/>
          <w:strike w:val="false"/>
          <w:dstrike w:val="false"/>
          <w:color w:val="000000"/>
          <w:kern w:val="0"/>
          <w:sz w:val="28"/>
          <w:szCs w:val="28"/>
          <w:u w:val="none" w:color="000000"/>
          <w:effect w:val="none"/>
          <w:lang w:val="ru-RU" w:eastAsia="en-US" w:bidi="ar-SA"/>
        </w:rPr>
        <w:t>статье 8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: </w:t>
      </w:r>
    </w:p>
    <w:p>
      <w:pPr>
        <w:pStyle w:val="Style16"/>
        <w:spacing w:lineRule="atLeast" w:line="285" w:before="165" w:after="140"/>
        <w:ind w:left="0" w:right="0" w:firstLine="540"/>
        <w:jc w:val="both"/>
        <w:rPr>
          <w:rFonts w:ascii="Times New Roman" w:hAnsi="Times New Roman" w:eastAsia="Calibri" w:cs="Times New Roman"/>
          <w:b w:val="false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а) </w:t>
      </w:r>
      <w:r>
        <w:rPr>
          <w:rFonts w:eastAsia="Calibri" w:cs="Times New Roman" w:ascii="Times New Roman" w:hAnsi="Times New Roman"/>
          <w:b w:val="false"/>
          <w:strike w:val="false"/>
          <w:dstrike w:val="false"/>
          <w:color w:val="000000"/>
          <w:kern w:val="0"/>
          <w:sz w:val="28"/>
          <w:szCs w:val="28"/>
          <w:u w:val="none" w:color="000000"/>
          <w:effect w:val="none"/>
          <w:lang w:val="ru-RU" w:eastAsia="en-US" w:bidi="ar-SA"/>
        </w:rPr>
        <w:t>дополнить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 новой частью девятой следующего содержания: </w:t>
      </w:r>
    </w:p>
    <w:p>
      <w:pPr>
        <w:pStyle w:val="Style16"/>
        <w:spacing w:lineRule="atLeast" w:line="285" w:before="165" w:after="140"/>
        <w:ind w:left="0" w:right="0" w:firstLine="540"/>
        <w:jc w:val="both"/>
        <w:rPr>
          <w:rFonts w:ascii="Times New Roman" w:hAnsi="Times New Roman" w:eastAsia="Calibri" w:cs="Times New Roman"/>
          <w:b w:val="false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"Ведомственная охрана оптовой генерирующей компании, созданной на основании решений Правительства Российской Федерации в результате реорганизации дочерних и зависимых акционерных обществ Российского открытого акционерного общества энергетики и электрификации "Единая энергетическая система России", в уставный капитал которой переданы генерирующие объекты гидроэлектростанций, обеспечивает физическую охрану объектов топливно-энергетического комплекса, принадлежащих на праве собственности указанным оптовой генерирующей компании и ее дочерним обществам, и принадлежащего им имущества, необходимого для функционирования таких объектов топливно-энергетического комплекса."; </w:t>
      </w:r>
    </w:p>
    <w:p>
      <w:pPr>
        <w:pStyle w:val="Style16"/>
        <w:spacing w:lineRule="atLeast" w:line="285" w:before="165" w:after="140"/>
        <w:ind w:left="0" w:right="0" w:firstLine="540"/>
        <w:jc w:val="both"/>
        <w:rPr>
          <w:rFonts w:ascii="Times New Roman" w:hAnsi="Times New Roman" w:eastAsia="Calibri" w:cs="Times New Roman"/>
          <w:b w:val="false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б) </w:t>
      </w:r>
      <w:r>
        <w:rPr>
          <w:rFonts w:eastAsia="Calibri" w:cs="Times New Roman" w:ascii="Times New Roman" w:hAnsi="Times New Roman"/>
          <w:b w:val="false"/>
          <w:strike w:val="false"/>
          <w:dstrike w:val="false"/>
          <w:color w:val="000000"/>
          <w:kern w:val="0"/>
          <w:sz w:val="28"/>
          <w:szCs w:val="28"/>
          <w:u w:val="none" w:color="000000"/>
          <w:effect w:val="none"/>
          <w:lang w:val="ru-RU" w:eastAsia="en-US" w:bidi="ar-SA"/>
        </w:rPr>
        <w:t>части девятую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 - </w:t>
      </w:r>
      <w:r>
        <w:rPr>
          <w:rFonts w:eastAsia="Calibri" w:cs="Times New Roman" w:ascii="Times New Roman" w:hAnsi="Times New Roman"/>
          <w:b w:val="false"/>
          <w:strike w:val="false"/>
          <w:dstrike w:val="false"/>
          <w:color w:val="000000"/>
          <w:kern w:val="0"/>
          <w:sz w:val="28"/>
          <w:szCs w:val="28"/>
          <w:u w:val="none" w:color="000000"/>
          <w:effect w:val="none"/>
          <w:lang w:val="ru-RU" w:eastAsia="en-US" w:bidi="ar-SA"/>
        </w:rPr>
        <w:t>двенадцатую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 считать соответственно частями десятой - тринадцатой; </w:t>
      </w:r>
    </w:p>
    <w:p>
      <w:pPr>
        <w:pStyle w:val="Style16"/>
        <w:spacing w:lineRule="atLeast" w:line="285" w:before="165" w:after="140"/>
        <w:ind w:left="0" w:right="0" w:firstLine="540"/>
        <w:jc w:val="both"/>
        <w:rPr>
          <w:rFonts w:ascii="Times New Roman" w:hAnsi="Times New Roman" w:eastAsia="Calibri" w:cs="Times New Roman"/>
          <w:b w:val="false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в) </w:t>
      </w:r>
      <w:r>
        <w:rPr>
          <w:rFonts w:eastAsia="Calibri" w:cs="Times New Roman" w:ascii="Times New Roman" w:hAnsi="Times New Roman"/>
          <w:b w:val="false"/>
          <w:strike w:val="false"/>
          <w:dstrike w:val="false"/>
          <w:color w:val="000000"/>
          <w:kern w:val="0"/>
          <w:sz w:val="28"/>
          <w:szCs w:val="28"/>
          <w:u w:val="none" w:color="000000"/>
          <w:effect w:val="none"/>
          <w:lang w:val="ru-RU" w:eastAsia="en-US" w:bidi="ar-SA"/>
        </w:rPr>
        <w:t>часть тринадцатую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 считать частью четырнадцатой и в ней слова "частях восьмой и одиннадцатой" заменить словами "частях десятой и тринадцатой"; </w:t>
      </w:r>
    </w:p>
    <w:p>
      <w:pPr>
        <w:pStyle w:val="Style16"/>
        <w:spacing w:lineRule="atLeast" w:line="285" w:before="165" w:after="140"/>
        <w:ind w:left="0" w:right="0" w:firstLine="540"/>
        <w:jc w:val="both"/>
        <w:rPr>
          <w:rFonts w:ascii="Times New Roman" w:hAnsi="Times New Roman" w:eastAsia="Calibri" w:cs="Times New Roman"/>
          <w:b w:val="false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2) в </w:t>
      </w:r>
      <w:r>
        <w:rPr>
          <w:rFonts w:eastAsia="Calibri" w:cs="Times New Roman" w:ascii="Times New Roman" w:hAnsi="Times New Roman"/>
          <w:b w:val="false"/>
          <w:strike w:val="false"/>
          <w:dstrike w:val="false"/>
          <w:color w:val="000000"/>
          <w:kern w:val="0"/>
          <w:sz w:val="28"/>
          <w:szCs w:val="28"/>
          <w:u w:val="none" w:color="000000"/>
          <w:effect w:val="none"/>
          <w:lang w:val="ru-RU" w:eastAsia="en-US" w:bidi="ar-SA"/>
        </w:rPr>
        <w:t>части первой статьи 26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 слова "частей первой - пятой, седьмой, восьмой и одиннадцатой статьи 8" заменить словами "частей первой - шестой, восьмой - одиннадцатой и четырнадцатой статьи 8".</w:t>
      </w:r>
    </w:p>
    <w:p>
      <w:pPr>
        <w:pStyle w:val="Style16"/>
        <w:spacing w:lineRule="atLeast" w:line="285" w:before="165" w:after="140"/>
        <w:ind w:left="0" w:right="0" w:firstLine="540"/>
        <w:jc w:val="both"/>
        <w:rPr>
          <w:rFonts w:ascii="Times New Roman" w:hAnsi="Times New Roman" w:eastAsia="Calibri" w:cs="Times New Roman"/>
          <w:b w:val="false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</w:r>
    </w:p>
    <w:p>
      <w:pPr>
        <w:pStyle w:val="Style16"/>
        <w:spacing w:lineRule="atLeast" w:line="285" w:before="165" w:after="140"/>
        <w:ind w:left="0" w:right="0" w:firstLine="540"/>
        <w:jc w:val="both"/>
        <w:rPr>
          <w:rFonts w:ascii="Times New Roman" w:hAnsi="Times New Roman" w:eastAsia="Calibri" w:cs="Times New Roman"/>
          <w:b w:val="false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 w:val="false"/>
          <w:bCs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В </w:t>
      </w:r>
      <w:r>
        <w:rPr>
          <w:rFonts w:eastAsia="Calibri" w:cs="Times New Roman" w:ascii="Times New Roman" w:hAnsi="Times New Roman"/>
          <w:b w:val="false"/>
          <w:bCs/>
          <w:strike w:val="false"/>
          <w:dstrike w:val="false"/>
          <w:color w:val="000000"/>
          <w:kern w:val="0"/>
          <w:sz w:val="28"/>
          <w:szCs w:val="28"/>
          <w:u w:val="none" w:color="000000"/>
          <w:effect w:val="none"/>
          <w:lang w:val="ru-RU" w:eastAsia="en-US" w:bidi="ar-SA"/>
        </w:rPr>
        <w:t>части второй статьи 26</w:t>
      </w:r>
      <w:r>
        <w:rPr>
          <w:rFonts w:eastAsia="Calibri" w:cs="Times New Roman" w:ascii="Times New Roman" w:hAnsi="Times New Roman"/>
          <w:b w:val="false"/>
          <w:bCs/>
          <w:color w:val="000000"/>
          <w:kern w:val="0"/>
          <w:sz w:val="28"/>
          <w:szCs w:val="28"/>
          <w:u w:val="none" w:color="000000"/>
          <w:lang w:val="ru-RU" w:eastAsia="en-US" w:bidi="ar-SA"/>
        </w:rPr>
        <w:t xml:space="preserve"> Федерального закона от 14 апреля 1999 года N 77-ФЗ "О ведомственной охране" (Собрание законодательства Российской Федерации, 1999, N 16, ст. 1935; 2022, N 41, ст. 6957; 2025, N 28, ст. 3850) слово "ручное" и слово "ручного" исключить.</w:t>
      </w:r>
    </w:p>
    <w:p>
      <w:pPr>
        <w:pStyle w:val="Style16"/>
        <w:widowControl w:val="false"/>
        <w:suppressAutoHyphens w:val="true"/>
        <w:bidi w:val="0"/>
        <w:spacing w:lineRule="auto" w:line="240" w:before="0" w:after="0"/>
        <w:ind w:left="0" w:right="0" w:firstLine="850"/>
        <w:jc w:val="both"/>
        <w:rPr>
          <w:rFonts w:ascii="Times New Roman" w:hAnsi="Times New Roman" w:eastAsia="Calibri" w:cs="Times New Roman"/>
          <w:b w:val="false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</w:r>
    </w:p>
    <w:p>
      <w:pPr>
        <w:pStyle w:val="Style16"/>
        <w:spacing w:lineRule="atLeast" w:line="285" w:before="165" w:after="140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6"/>
        <w:spacing w:lineRule="atLeast" w:line="285" w:before="165" w:after="140"/>
        <w:jc w:val="right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Президент</w:t>
      </w:r>
    </w:p>
    <w:p>
      <w:pPr>
        <w:pStyle w:val="Style16"/>
        <w:spacing w:lineRule="atLeast" w:line="285"/>
        <w:jc w:val="right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Российской Федерации </w:t>
      </w:r>
    </w:p>
    <w:p>
      <w:pPr>
        <w:pStyle w:val="Style16"/>
        <w:spacing w:lineRule="atLeast" w:line="285"/>
        <w:jc w:val="right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В.ПУТИН </w:t>
      </w:r>
    </w:p>
    <w:p>
      <w:pPr>
        <w:pStyle w:val="Style16"/>
        <w:spacing w:lineRule="atLeast" w:line="285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Москва, Кремль </w:t>
      </w:r>
    </w:p>
    <w:p>
      <w:pPr>
        <w:pStyle w:val="Style16"/>
        <w:spacing w:lineRule="atLeast" w:line="285" w:before="165" w:after="140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7 июля 2025 года </w:t>
      </w:r>
    </w:p>
    <w:p>
      <w:pPr>
        <w:pStyle w:val="Style16"/>
        <w:spacing w:lineRule="atLeast" w:line="285" w:before="165" w:after="140"/>
        <w:rPr/>
      </w:pPr>
      <w:r>
        <w:rPr>
          <w:rFonts w:eastAsia="Calibri" w:cs="" w:ascii="Times New Roman" w:hAnsi="Times New Roman" w:cstheme="minorBidi" w:eastAsiaTheme="minorHAnsi"/>
          <w:b/>
          <w:bCs/>
          <w:color w:val="auto"/>
          <w:kern w:val="0"/>
          <w:sz w:val="24"/>
          <w:szCs w:val="24"/>
          <w:lang w:val="ru-RU" w:eastAsia="en-US" w:bidi="ar-SA"/>
        </w:rPr>
        <w:t>№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210-ФЗ </w:t>
      </w:r>
    </w:p>
    <w:p>
      <w:pPr>
        <w:pStyle w:val="Style16"/>
        <w:spacing w:lineRule="atLeast" w:line="285" w:before="165" w:after="140"/>
        <w:rPr>
          <w:rFonts w:ascii="Times New Roman" w:hAnsi="Times New Roman"/>
          <w:b/>
          <w:b/>
          <w:bCs/>
          <w:sz w:val="24"/>
          <w:szCs w:val="24"/>
        </w:rPr>
      </w:pPr>
      <w:r>
        <w:rPr/>
      </w:r>
    </w:p>
    <w:p>
      <w:pPr>
        <w:pStyle w:val="Style16"/>
        <w:spacing w:lineRule="atLeast" w:line="285" w:before="165" w:after="140"/>
        <w:rPr>
          <w:rFonts w:ascii="Times New Roman" w:hAnsi="Times New Roman"/>
          <w:b/>
          <w:b/>
          <w:bCs/>
          <w:sz w:val="24"/>
          <w:szCs w:val="24"/>
        </w:rPr>
      </w:pPr>
      <w:r>
        <w:rPr/>
      </w:r>
    </w:p>
    <w:p>
      <w:pPr>
        <w:pStyle w:val="Style16"/>
        <w:spacing w:lineRule="atLeast" w:line="285" w:before="165" w:after="140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b w:val="false"/>
        </w:rPr>
      </w:r>
    </w:p>
    <w:p>
      <w:pPr>
        <w:pStyle w:val="Style16"/>
        <w:spacing w:lineRule="atLeast" w:line="285" w:before="165" w:after="140"/>
        <w:rPr>
          <w:rFonts w:ascii="Times New Roman" w:hAnsi="Times New Roman"/>
          <w:b/>
          <w:b/>
          <w:bCs/>
          <w:sz w:val="24"/>
          <w:szCs w:val="24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LibreOffice/6.4.7.2$Linux_X86_64 LibreOffice_project/155c490457025f32143219b3c36f6c1abf1f2442</Application>
  <Pages>2</Pages>
  <Words>331</Words>
  <Characters>2006</Characters>
  <CharactersWithSpaces>2339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2023-06-14T14:27:00Z</dcterms:created>
  <dc:creator>Колодкин Сергей Владимирович</dc:creator>
  <dc:description/>
  <dc:language>ru-RU</dc:language>
  <cp:lastModifiedBy/>
  <dcterms:modified xsi:type="dcterms:W3CDTF">2026-01-15T10:37:31Z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